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76" w:rsidRPr="007225DF" w:rsidRDefault="00801A76" w:rsidP="00147585">
      <w:pPr>
        <w:widowControl w:val="0"/>
        <w:tabs>
          <w:tab w:val="left" w:pos="5387"/>
        </w:tabs>
        <w:spacing w:after="0" w:line="240" w:lineRule="auto"/>
        <w:ind w:right="-77"/>
        <w:jc w:val="both"/>
        <w:rPr>
          <w:b/>
          <w:bCs/>
          <w:sz w:val="24"/>
          <w:szCs w:val="24"/>
          <w:lang w:val="fr-CH"/>
        </w:rPr>
      </w:pPr>
      <w:r w:rsidRPr="007225DF">
        <w:rPr>
          <w:b/>
          <w:bCs/>
          <w:sz w:val="24"/>
          <w:szCs w:val="24"/>
          <w:lang w:val="fr-CH"/>
        </w:rPr>
        <w:t>POUVOIR</w:t>
      </w:r>
      <w:r w:rsidRPr="007225DF">
        <w:rPr>
          <w:b/>
          <w:bCs/>
          <w:sz w:val="24"/>
          <w:szCs w:val="24"/>
          <w:lang w:val="fr-CH"/>
        </w:rPr>
        <w:tab/>
        <w:t>POWER OF ATTORNEY</w:t>
      </w:r>
    </w:p>
    <w:p w:rsidR="00801A76" w:rsidRPr="007225DF" w:rsidRDefault="00801A76" w:rsidP="00147585">
      <w:pPr>
        <w:widowControl w:val="0"/>
        <w:tabs>
          <w:tab w:val="left" w:pos="5387"/>
        </w:tabs>
        <w:spacing w:after="0" w:line="240" w:lineRule="auto"/>
        <w:ind w:right="-77"/>
        <w:jc w:val="both"/>
        <w:rPr>
          <w:b/>
          <w:bCs/>
          <w:sz w:val="24"/>
          <w:szCs w:val="24"/>
          <w:lang w:val="fr-CH"/>
        </w:rPr>
      </w:pPr>
      <w:r w:rsidRPr="007225DF">
        <w:rPr>
          <w:sz w:val="24"/>
          <w:szCs w:val="24"/>
          <w:lang w:val="fr-CH"/>
        </w:rPr>
        <w:t>La soussignée / le(s) soussigné(s)</w:t>
      </w:r>
      <w:r w:rsidRPr="007225DF">
        <w:rPr>
          <w:sz w:val="24"/>
          <w:szCs w:val="24"/>
          <w:lang w:val="fr-CH"/>
        </w:rPr>
        <w:tab/>
        <w:t xml:space="preserve">The </w:t>
      </w:r>
      <w:proofErr w:type="spellStart"/>
      <w:r w:rsidRPr="007225DF">
        <w:rPr>
          <w:sz w:val="24"/>
          <w:szCs w:val="24"/>
          <w:lang w:val="fr-CH"/>
        </w:rPr>
        <w:t>undersigned</w:t>
      </w:r>
      <w:proofErr w:type="spellEnd"/>
    </w:p>
    <w:p w:rsidR="00801A76" w:rsidRPr="007225DF" w:rsidRDefault="00801A76" w:rsidP="007225DF">
      <w:pPr>
        <w:spacing w:after="0" w:line="240" w:lineRule="auto"/>
        <w:rPr>
          <w:sz w:val="24"/>
          <w:szCs w:val="24"/>
          <w:lang w:val="fr-CH"/>
        </w:rPr>
      </w:pPr>
    </w:p>
    <w:p w:rsidR="00801A76" w:rsidRDefault="00801A76" w:rsidP="007225DF">
      <w:pPr>
        <w:spacing w:after="0" w:line="240" w:lineRule="auto"/>
        <w:rPr>
          <w:sz w:val="24"/>
          <w:szCs w:val="24"/>
          <w:lang w:val="fr-CH"/>
        </w:rPr>
      </w:pPr>
    </w:p>
    <w:p w:rsidR="00801A76" w:rsidRPr="007225DF" w:rsidRDefault="00801A76" w:rsidP="007225DF">
      <w:pPr>
        <w:spacing w:after="0" w:line="240" w:lineRule="auto"/>
        <w:rPr>
          <w:sz w:val="24"/>
          <w:szCs w:val="24"/>
          <w:lang w:val="fr-CH"/>
        </w:rPr>
      </w:pPr>
    </w:p>
    <w:p w:rsidR="00801A76" w:rsidRPr="007225DF" w:rsidRDefault="00801A76" w:rsidP="007225DF">
      <w:pPr>
        <w:spacing w:after="0" w:line="240" w:lineRule="auto"/>
        <w:rPr>
          <w:sz w:val="24"/>
          <w:szCs w:val="24"/>
          <w:lang w:val="fr-CH"/>
        </w:rPr>
      </w:pPr>
    </w:p>
    <w:p w:rsidR="00801A76" w:rsidRPr="007225DF" w:rsidRDefault="00801A76" w:rsidP="00147585">
      <w:pPr>
        <w:widowControl w:val="0"/>
        <w:tabs>
          <w:tab w:val="left" w:pos="5387"/>
        </w:tabs>
        <w:spacing w:after="0" w:line="240" w:lineRule="auto"/>
        <w:jc w:val="both"/>
        <w:rPr>
          <w:sz w:val="24"/>
          <w:szCs w:val="24"/>
          <w:lang w:val="fr-CH"/>
        </w:rPr>
      </w:pPr>
      <w:proofErr w:type="gramStart"/>
      <w:r w:rsidRPr="007225DF">
        <w:rPr>
          <w:sz w:val="24"/>
          <w:szCs w:val="24"/>
          <w:lang w:val="fr-CH"/>
        </w:rPr>
        <w:t>constitue(</w:t>
      </w:r>
      <w:proofErr w:type="gramEnd"/>
      <w:r w:rsidRPr="007225DF">
        <w:rPr>
          <w:sz w:val="24"/>
          <w:szCs w:val="24"/>
          <w:lang w:val="fr-CH"/>
        </w:rPr>
        <w:t>nt) pour mandataires:</w:t>
      </w:r>
      <w:r w:rsidRPr="007225DF">
        <w:rPr>
          <w:sz w:val="24"/>
          <w:szCs w:val="24"/>
          <w:lang w:val="fr-CH"/>
        </w:rPr>
        <w:tab/>
        <w:t xml:space="preserve">do(es) </w:t>
      </w:r>
      <w:proofErr w:type="spellStart"/>
      <w:r w:rsidRPr="007225DF">
        <w:rPr>
          <w:sz w:val="24"/>
          <w:szCs w:val="24"/>
          <w:lang w:val="fr-CH"/>
        </w:rPr>
        <w:t>hereby</w:t>
      </w:r>
      <w:proofErr w:type="spellEnd"/>
      <w:r w:rsidRPr="007225DF">
        <w:rPr>
          <w:sz w:val="24"/>
          <w:szCs w:val="24"/>
          <w:lang w:val="fr-CH"/>
        </w:rPr>
        <w:t xml:space="preserve"> appoint:</w:t>
      </w:r>
    </w:p>
    <w:p w:rsidR="00801A76" w:rsidRPr="00147585" w:rsidRDefault="00801A76" w:rsidP="00147585">
      <w:pPr>
        <w:widowControl w:val="0"/>
        <w:spacing w:after="0" w:line="240" w:lineRule="auto"/>
        <w:jc w:val="center"/>
        <w:rPr>
          <w:b/>
          <w:bCs/>
          <w:sz w:val="28"/>
          <w:szCs w:val="28"/>
          <w:lang w:val="fr-CH"/>
        </w:rPr>
      </w:pPr>
      <w:proofErr w:type="spellStart"/>
      <w:r w:rsidRPr="00147585">
        <w:rPr>
          <w:b/>
          <w:bCs/>
          <w:sz w:val="28"/>
          <w:szCs w:val="28"/>
          <w:lang w:val="fr-CH"/>
        </w:rPr>
        <w:t>Omnis</w:t>
      </w:r>
      <w:proofErr w:type="spellEnd"/>
      <w:r w:rsidRPr="00147585">
        <w:rPr>
          <w:b/>
          <w:bCs/>
          <w:sz w:val="28"/>
          <w:szCs w:val="28"/>
          <w:lang w:val="fr-CH"/>
        </w:rPr>
        <w:t>-</w:t>
      </w:r>
      <w:r>
        <w:rPr>
          <w:b/>
          <w:bCs/>
          <w:sz w:val="28"/>
          <w:szCs w:val="28"/>
          <w:lang w:val="fr-CH"/>
        </w:rPr>
        <w:t>IP SA</w:t>
      </w:r>
    </w:p>
    <w:p w:rsidR="00801A76" w:rsidRPr="007225DF" w:rsidRDefault="00801A76" w:rsidP="007225DF">
      <w:pPr>
        <w:widowControl w:val="0"/>
        <w:spacing w:after="0" w:line="240" w:lineRule="auto"/>
        <w:jc w:val="center"/>
        <w:rPr>
          <w:b/>
          <w:bCs/>
          <w:sz w:val="24"/>
          <w:szCs w:val="24"/>
          <w:lang w:val="fr-CH"/>
        </w:rPr>
      </w:pPr>
      <w:r w:rsidRPr="007225DF">
        <w:rPr>
          <w:b/>
          <w:bCs/>
          <w:sz w:val="24"/>
          <w:szCs w:val="24"/>
          <w:lang w:val="fr-CH"/>
        </w:rPr>
        <w:t>Rue Galilée 4</w:t>
      </w:r>
    </w:p>
    <w:p w:rsidR="00801A76" w:rsidRPr="007225DF" w:rsidRDefault="00801A76" w:rsidP="007225DF">
      <w:pPr>
        <w:widowControl w:val="0"/>
        <w:spacing w:after="0" w:line="240" w:lineRule="auto"/>
        <w:jc w:val="center"/>
        <w:rPr>
          <w:b/>
          <w:bCs/>
          <w:sz w:val="24"/>
          <w:szCs w:val="24"/>
          <w:lang w:val="fr-CH"/>
        </w:rPr>
      </w:pPr>
      <w:r w:rsidRPr="007225DF">
        <w:rPr>
          <w:b/>
          <w:bCs/>
          <w:sz w:val="24"/>
          <w:szCs w:val="24"/>
          <w:lang w:val="fr-CH"/>
        </w:rPr>
        <w:t>1400 Yverdon-les-Bains</w:t>
      </w:r>
    </w:p>
    <w:p w:rsidR="00801A76" w:rsidRPr="007225DF" w:rsidRDefault="00801A76" w:rsidP="007225DF">
      <w:pPr>
        <w:widowControl w:val="0"/>
        <w:spacing w:after="0" w:line="240" w:lineRule="auto"/>
        <w:jc w:val="center"/>
        <w:rPr>
          <w:b/>
          <w:bCs/>
          <w:sz w:val="24"/>
          <w:szCs w:val="24"/>
          <w:lang w:val="fr-CH"/>
        </w:rPr>
      </w:pPr>
      <w:r w:rsidRPr="007225DF">
        <w:rPr>
          <w:b/>
          <w:bCs/>
          <w:sz w:val="24"/>
          <w:szCs w:val="24"/>
          <w:lang w:val="fr-CH"/>
        </w:rPr>
        <w:t xml:space="preserve">Suisse / </w:t>
      </w:r>
      <w:proofErr w:type="spellStart"/>
      <w:r w:rsidRPr="007225DF">
        <w:rPr>
          <w:b/>
          <w:bCs/>
          <w:sz w:val="24"/>
          <w:szCs w:val="24"/>
          <w:lang w:val="fr-CH"/>
        </w:rPr>
        <w:t>Switzerland</w:t>
      </w:r>
      <w:proofErr w:type="spellEnd"/>
    </w:p>
    <w:p w:rsidR="00801A76" w:rsidRPr="007225DF" w:rsidRDefault="00801A76" w:rsidP="007225DF">
      <w:pPr>
        <w:widowControl w:val="0"/>
        <w:spacing w:after="0" w:line="240" w:lineRule="auto"/>
        <w:jc w:val="both"/>
        <w:rPr>
          <w:sz w:val="24"/>
          <w:szCs w:val="24"/>
          <w:lang w:val="fr-CH"/>
        </w:rPr>
      </w:pPr>
    </w:p>
    <w:p w:rsidR="00801A76" w:rsidRPr="007225DF" w:rsidRDefault="00801A76" w:rsidP="007225DF">
      <w:pPr>
        <w:spacing w:after="0" w:line="240" w:lineRule="auto"/>
        <w:rPr>
          <w:sz w:val="24"/>
          <w:szCs w:val="24"/>
          <w:lang w:val="fr-CH" w:eastAsia="fr-CH"/>
        </w:rPr>
        <w:sectPr w:rsidR="00801A76" w:rsidRPr="007225DF" w:rsidSect="007225DF">
          <w:pgSz w:w="11906" w:h="16838"/>
          <w:pgMar w:top="851" w:right="851" w:bottom="851" w:left="851" w:header="708" w:footer="708" w:gutter="0"/>
          <w:cols w:space="708"/>
          <w:docGrid w:linePitch="360"/>
        </w:sectPr>
      </w:pPr>
    </w:p>
    <w:p w:rsidR="00801A76" w:rsidRPr="007225DF" w:rsidRDefault="00801A76" w:rsidP="007225DF">
      <w:pPr>
        <w:spacing w:after="0" w:line="240" w:lineRule="auto"/>
        <w:rPr>
          <w:sz w:val="24"/>
          <w:szCs w:val="24"/>
          <w:lang w:val="fr-CH" w:eastAsia="fr-CH"/>
        </w:rPr>
      </w:pPr>
      <w:proofErr w:type="gramStart"/>
      <w:r w:rsidRPr="007225DF">
        <w:rPr>
          <w:sz w:val="24"/>
          <w:szCs w:val="24"/>
          <w:lang w:val="fr-CH" w:eastAsia="fr-CH"/>
        </w:rPr>
        <w:lastRenderedPageBreak/>
        <w:t>a</w:t>
      </w:r>
      <w:r w:rsidRPr="00450EFF">
        <w:rPr>
          <w:sz w:val="24"/>
          <w:szCs w:val="24"/>
          <w:lang w:val="fr-CH" w:eastAsia="fr-CH"/>
        </w:rPr>
        <w:t>ssociation</w:t>
      </w:r>
      <w:proofErr w:type="gramEnd"/>
      <w:r w:rsidRPr="00450EFF">
        <w:rPr>
          <w:sz w:val="24"/>
          <w:szCs w:val="24"/>
          <w:lang w:val="fr-CH" w:eastAsia="fr-CH"/>
        </w:rPr>
        <w:t xml:space="preserve"> de mandataires </w:t>
      </w:r>
      <w:r w:rsidRPr="007225DF">
        <w:rPr>
          <w:sz w:val="24"/>
          <w:szCs w:val="24"/>
          <w:lang w:val="fr-CH" w:eastAsia="fr-CH"/>
        </w:rPr>
        <w:t xml:space="preserve">n° </w:t>
      </w:r>
      <w:r w:rsidR="00181000">
        <w:rPr>
          <w:sz w:val="24"/>
          <w:szCs w:val="24"/>
          <w:lang w:val="fr-CH" w:eastAsia="fr-CH"/>
        </w:rPr>
        <w:t>883</w:t>
      </w:r>
      <w:r w:rsidRPr="007225DF">
        <w:rPr>
          <w:sz w:val="24"/>
          <w:szCs w:val="24"/>
          <w:lang w:val="fr-CH" w:eastAsia="fr-CH"/>
        </w:rPr>
        <w:t xml:space="preserve"> </w:t>
      </w:r>
      <w:r w:rsidRPr="00450EFF">
        <w:rPr>
          <w:sz w:val="24"/>
          <w:szCs w:val="24"/>
          <w:lang w:val="fr-CH" w:eastAsia="fr-CH"/>
        </w:rPr>
        <w:t>enregistrée auprès de l’OEB</w:t>
      </w:r>
      <w:r w:rsidRPr="007225DF">
        <w:rPr>
          <w:sz w:val="24"/>
          <w:szCs w:val="24"/>
          <w:lang w:val="fr-CH" w:eastAsia="fr-CH"/>
        </w:rPr>
        <w:t>,</w:t>
      </w:r>
    </w:p>
    <w:p w:rsidR="00801A76" w:rsidRPr="007225DF" w:rsidRDefault="00801A76" w:rsidP="007225DF">
      <w:pPr>
        <w:spacing w:after="0" w:line="240" w:lineRule="auto"/>
        <w:rPr>
          <w:sz w:val="24"/>
          <w:szCs w:val="24"/>
          <w:lang w:eastAsia="fr-CH"/>
        </w:rPr>
      </w:pPr>
      <w:r w:rsidRPr="007225DF">
        <w:rPr>
          <w:sz w:val="24"/>
          <w:szCs w:val="24"/>
          <w:lang w:eastAsia="fr-CH"/>
        </w:rPr>
        <w:lastRenderedPageBreak/>
        <w:t xml:space="preserve">association of representatives n° </w:t>
      </w:r>
      <w:r w:rsidR="00181000">
        <w:rPr>
          <w:sz w:val="24"/>
          <w:szCs w:val="24"/>
          <w:lang w:eastAsia="fr-CH"/>
        </w:rPr>
        <w:t>883</w:t>
      </w:r>
      <w:bookmarkStart w:id="0" w:name="_GoBack"/>
      <w:bookmarkEnd w:id="0"/>
      <w:r w:rsidRPr="007225DF">
        <w:rPr>
          <w:sz w:val="24"/>
          <w:szCs w:val="24"/>
          <w:lang w:eastAsia="fr-CH"/>
        </w:rPr>
        <w:t xml:space="preserve"> registered before the EPO,</w:t>
      </w:r>
    </w:p>
    <w:p w:rsidR="00801A76" w:rsidRPr="007225DF" w:rsidRDefault="00801A76" w:rsidP="007225DF">
      <w:pPr>
        <w:spacing w:after="0" w:line="240" w:lineRule="auto"/>
        <w:rPr>
          <w:sz w:val="24"/>
          <w:szCs w:val="24"/>
          <w:lang w:eastAsia="fr-CH"/>
        </w:rPr>
        <w:sectPr w:rsidR="00801A76" w:rsidRPr="007225DF" w:rsidSect="007225DF">
          <w:type w:val="continuous"/>
          <w:pgSz w:w="11906" w:h="16838"/>
          <w:pgMar w:top="851" w:right="851" w:bottom="851" w:left="851" w:header="708" w:footer="708" w:gutter="0"/>
          <w:cols w:num="2" w:space="708"/>
          <w:docGrid w:linePitch="360"/>
        </w:sectPr>
      </w:pPr>
    </w:p>
    <w:p w:rsidR="00801A76" w:rsidRPr="007225DF" w:rsidRDefault="00801A76" w:rsidP="007225DF">
      <w:pPr>
        <w:spacing w:after="0" w:line="240" w:lineRule="auto"/>
        <w:rPr>
          <w:sz w:val="24"/>
          <w:szCs w:val="24"/>
          <w:lang w:eastAsia="fr-CH"/>
        </w:rPr>
      </w:pPr>
    </w:p>
    <w:p w:rsidR="00801A76" w:rsidRPr="000240F8" w:rsidRDefault="00801A76" w:rsidP="007225DF">
      <w:pPr>
        <w:pStyle w:val="Default"/>
        <w:jc w:val="both"/>
        <w:rPr>
          <w:rFonts w:ascii="Calibri" w:hAnsi="Calibri" w:cs="Calibri"/>
        </w:rPr>
        <w:sectPr w:rsidR="00801A76" w:rsidRPr="000240F8" w:rsidSect="007225DF">
          <w:type w:val="continuous"/>
          <w:pgSz w:w="11906" w:h="16838"/>
          <w:pgMar w:top="851" w:right="851" w:bottom="851" w:left="851" w:header="708" w:footer="708" w:gutter="0"/>
          <w:cols w:space="708"/>
          <w:docGrid w:linePitch="360"/>
        </w:sectPr>
      </w:pPr>
    </w:p>
    <w:p w:rsidR="00801A76" w:rsidRPr="007225DF" w:rsidRDefault="00801A76" w:rsidP="007225DF">
      <w:pPr>
        <w:pStyle w:val="Default"/>
        <w:jc w:val="both"/>
        <w:rPr>
          <w:rFonts w:ascii="Calibri" w:hAnsi="Calibri" w:cs="Calibri"/>
          <w:lang w:val="fr-CH"/>
        </w:rPr>
      </w:pPr>
      <w:proofErr w:type="gramStart"/>
      <w:r w:rsidRPr="007225DF">
        <w:rPr>
          <w:rFonts w:ascii="Calibri" w:hAnsi="Calibri" w:cs="Calibri"/>
          <w:lang w:val="fr-CH"/>
        </w:rPr>
        <w:lastRenderedPageBreak/>
        <w:t>à</w:t>
      </w:r>
      <w:proofErr w:type="gramEnd"/>
      <w:r w:rsidRPr="007225DF">
        <w:rPr>
          <w:rFonts w:ascii="Calibri" w:hAnsi="Calibri" w:cs="Calibri"/>
          <w:lang w:val="fr-CH"/>
        </w:rPr>
        <w:t xml:space="preserve"> qui tout mandat et pouvoir sont donnés pour exécuter toute opération en relation les brevets, marques et designs, auprès de l’IPI, l’OEB et l’OMPI</w:t>
      </w:r>
      <w:r>
        <w:rPr>
          <w:rFonts w:ascii="Calibri" w:hAnsi="Calibri" w:cs="Calibri"/>
          <w:lang w:val="fr-CH"/>
        </w:rPr>
        <w:t>.</w:t>
      </w:r>
    </w:p>
    <w:p w:rsidR="00801A76" w:rsidRPr="007225DF" w:rsidRDefault="00801A76" w:rsidP="007225DF">
      <w:pPr>
        <w:spacing w:after="0" w:line="240" w:lineRule="auto"/>
        <w:rPr>
          <w:sz w:val="24"/>
          <w:szCs w:val="24"/>
          <w:lang w:val="fr-CH" w:eastAsia="fr-CH"/>
        </w:rPr>
      </w:pPr>
    </w:p>
    <w:p w:rsidR="00801A76" w:rsidRPr="007225DF" w:rsidRDefault="00801A76" w:rsidP="007225DF">
      <w:pPr>
        <w:spacing w:after="0" w:line="240" w:lineRule="auto"/>
        <w:rPr>
          <w:sz w:val="24"/>
          <w:szCs w:val="24"/>
        </w:rPr>
      </w:pPr>
      <w:proofErr w:type="gramStart"/>
      <w:r w:rsidRPr="007225DF">
        <w:rPr>
          <w:sz w:val="24"/>
          <w:szCs w:val="24"/>
        </w:rPr>
        <w:lastRenderedPageBreak/>
        <w:t>who</w:t>
      </w:r>
      <w:proofErr w:type="gramEnd"/>
      <w:r w:rsidRPr="007225DF">
        <w:rPr>
          <w:sz w:val="24"/>
          <w:szCs w:val="24"/>
        </w:rPr>
        <w:t xml:space="preserve"> are fully empowered and authorized to proceed with any and all procedures regarding patents, trademarks and designs before the IPI, the EPO and the WIPO</w:t>
      </w:r>
      <w:r>
        <w:rPr>
          <w:sz w:val="24"/>
          <w:szCs w:val="24"/>
        </w:rPr>
        <w:t>.</w:t>
      </w:r>
    </w:p>
    <w:p w:rsidR="00801A76" w:rsidRPr="007225DF" w:rsidRDefault="00801A76" w:rsidP="007225DF">
      <w:pPr>
        <w:spacing w:after="0" w:line="240" w:lineRule="auto"/>
        <w:rPr>
          <w:sz w:val="24"/>
          <w:szCs w:val="24"/>
          <w:lang w:eastAsia="fr-CH"/>
        </w:rPr>
      </w:pPr>
    </w:p>
    <w:p w:rsidR="00801A76" w:rsidRPr="00147585" w:rsidRDefault="00801A76" w:rsidP="007225DF">
      <w:pPr>
        <w:pStyle w:val="Default"/>
        <w:jc w:val="both"/>
        <w:rPr>
          <w:rFonts w:ascii="Calibri" w:hAnsi="Calibri" w:cs="Calibri"/>
        </w:rPr>
        <w:sectPr w:rsidR="00801A76" w:rsidRPr="00147585" w:rsidSect="007225DF">
          <w:type w:val="continuous"/>
          <w:pgSz w:w="11906" w:h="16838"/>
          <w:pgMar w:top="851" w:right="851" w:bottom="851" w:left="851" w:header="708" w:footer="708" w:gutter="0"/>
          <w:cols w:num="2" w:space="708"/>
          <w:docGrid w:linePitch="360"/>
        </w:sectPr>
      </w:pPr>
    </w:p>
    <w:p w:rsidR="00801A76" w:rsidRPr="007225DF" w:rsidRDefault="00801A76" w:rsidP="007225DF">
      <w:pPr>
        <w:pStyle w:val="Default"/>
        <w:jc w:val="both"/>
        <w:rPr>
          <w:rFonts w:ascii="Calibri" w:hAnsi="Calibri" w:cs="Calibri"/>
          <w:lang w:val="fr-CH"/>
        </w:rPr>
      </w:pPr>
      <w:r w:rsidRPr="007225DF">
        <w:rPr>
          <w:rFonts w:ascii="Calibri" w:hAnsi="Calibri" w:cs="Calibri"/>
          <w:lang w:val="fr-CH"/>
        </w:rPr>
        <w:lastRenderedPageBreak/>
        <w:t>Les mandataires désignés ci-dessus sont autorisés à accomplir tous les actes et à déposer toutes les pièces nécessaires ou utiles à l'obtention, au maintien et à la défense du droit décrit plus haut, ainsi qu'à renoncer partiellement ou totalement au droit, à verser ou retirer tout paiement et à représenter le mandant dans tout litige ou opposition, avec pouvoir de transiger et de compromettre. Le cas échéant, le mandant élit domicile chez les mandataires. Les mandataires sont autorisés à substituer ou à déléguer tout ou partie des présents pouvoirs. A moins de révocation expresse, le présent mandat ne s'éteindra pas pour l'une des causes prévues à l'article 405 CO. En cas de contestation au sujet du présent mandat, seuls les tribunaux du domicile des mandataires sont compétents et seul le droit suisse est applicable.</w:t>
      </w:r>
    </w:p>
    <w:p w:rsidR="00801A76" w:rsidRPr="00450EFF" w:rsidRDefault="00801A76" w:rsidP="007225DF">
      <w:pPr>
        <w:spacing w:after="0" w:line="240" w:lineRule="auto"/>
        <w:jc w:val="both"/>
        <w:rPr>
          <w:sz w:val="24"/>
          <w:szCs w:val="24"/>
          <w:lang w:val="fr-CH" w:eastAsia="fr-CH"/>
        </w:rPr>
      </w:pPr>
    </w:p>
    <w:p w:rsidR="00801A76" w:rsidRPr="000240F8" w:rsidRDefault="00801A76" w:rsidP="007225DF">
      <w:pPr>
        <w:widowControl w:val="0"/>
        <w:spacing w:after="0" w:line="240" w:lineRule="auto"/>
        <w:jc w:val="both"/>
        <w:rPr>
          <w:sz w:val="24"/>
          <w:szCs w:val="24"/>
          <w:lang w:val="fr-CH"/>
        </w:rPr>
      </w:pPr>
    </w:p>
    <w:p w:rsidR="00801A76" w:rsidRPr="007225DF" w:rsidRDefault="00801A76" w:rsidP="007225DF">
      <w:pPr>
        <w:pStyle w:val="Default"/>
        <w:jc w:val="both"/>
        <w:rPr>
          <w:rFonts w:ascii="Calibri" w:hAnsi="Calibri" w:cs="Calibri"/>
        </w:rPr>
      </w:pPr>
      <w:r w:rsidRPr="007225DF">
        <w:rPr>
          <w:rFonts w:ascii="Calibri" w:hAnsi="Calibri" w:cs="Calibri"/>
        </w:rPr>
        <w:lastRenderedPageBreak/>
        <w:t xml:space="preserve">The above attorneys are authorized to do whatever is needed or useful for obtaining, maintaining and defending the above mentioned right, as well as to file any needed or useful document in that regard. The attorneys are also authorized to partially or totally renounce to the rights, to make or receive payments and to represent the undersigned in any litigation or opposition with power to conclude binding agreements. As the case may be the domicile of the undersigned will be at the place of business of the attorneys. The attorneys are authorized to give </w:t>
      </w:r>
      <w:proofErr w:type="spellStart"/>
      <w:r w:rsidRPr="007225DF">
        <w:rPr>
          <w:rFonts w:ascii="Calibri" w:hAnsi="Calibri" w:cs="Calibri"/>
        </w:rPr>
        <w:t>subauthorizations</w:t>
      </w:r>
      <w:proofErr w:type="spellEnd"/>
      <w:r w:rsidRPr="007225DF">
        <w:rPr>
          <w:rFonts w:ascii="Calibri" w:hAnsi="Calibri" w:cs="Calibri"/>
        </w:rPr>
        <w:t xml:space="preserve">. Except in case of formal revocation, this mandate will not lapse for one of the causes listed in article </w:t>
      </w:r>
      <w:proofErr w:type="gramStart"/>
      <w:r w:rsidRPr="007225DF">
        <w:rPr>
          <w:rFonts w:ascii="Calibri" w:hAnsi="Calibri" w:cs="Calibri"/>
        </w:rPr>
        <w:t>405 of the Federal Code of Obligations.</w:t>
      </w:r>
      <w:proofErr w:type="gramEnd"/>
      <w:r w:rsidRPr="007225DF">
        <w:rPr>
          <w:rFonts w:ascii="Calibri" w:hAnsi="Calibri" w:cs="Calibri"/>
        </w:rPr>
        <w:t xml:space="preserve"> In case of any dispute in connection with the execution of this mandate it is agreed that only the courts of the domicile of the attorneys are competent and that only Swiss law applies.</w:t>
      </w:r>
    </w:p>
    <w:p w:rsidR="00801A76" w:rsidRPr="007225DF" w:rsidRDefault="00801A76" w:rsidP="007225DF">
      <w:pPr>
        <w:spacing w:after="0" w:line="240" w:lineRule="auto"/>
        <w:rPr>
          <w:sz w:val="24"/>
          <w:szCs w:val="24"/>
        </w:rPr>
      </w:pPr>
    </w:p>
    <w:p w:rsidR="00801A76" w:rsidRPr="007225DF" w:rsidRDefault="00801A76" w:rsidP="007225DF">
      <w:pPr>
        <w:spacing w:after="0" w:line="240" w:lineRule="auto"/>
        <w:rPr>
          <w:sz w:val="24"/>
          <w:szCs w:val="24"/>
        </w:rPr>
      </w:pPr>
    </w:p>
    <w:p w:rsidR="00801A76" w:rsidRDefault="00801A76" w:rsidP="007225DF">
      <w:pPr>
        <w:spacing w:after="0" w:line="240" w:lineRule="auto"/>
        <w:rPr>
          <w:sz w:val="24"/>
          <w:szCs w:val="24"/>
        </w:rPr>
        <w:sectPr w:rsidR="00801A76" w:rsidSect="007225DF">
          <w:type w:val="continuous"/>
          <w:pgSz w:w="11906" w:h="16838"/>
          <w:pgMar w:top="851" w:right="851" w:bottom="851" w:left="851" w:header="708" w:footer="708" w:gutter="0"/>
          <w:cols w:num="2" w:space="708"/>
          <w:docGrid w:linePitch="360"/>
        </w:sectPr>
      </w:pPr>
    </w:p>
    <w:p w:rsidR="00801A76" w:rsidRPr="007225DF" w:rsidRDefault="00181000" w:rsidP="007B34E5">
      <w:pPr>
        <w:tabs>
          <w:tab w:val="left" w:pos="1276"/>
          <w:tab w:val="left" w:pos="5529"/>
          <w:tab w:val="left" w:pos="5954"/>
          <w:tab w:val="right" w:pos="10204"/>
        </w:tabs>
        <w:spacing w:after="0" w:line="240" w:lineRule="auto"/>
        <w:rPr>
          <w:sz w:val="24"/>
          <w:szCs w:val="24"/>
          <w:lang w:val="fr-CH"/>
        </w:rPr>
      </w:pPr>
      <w:r>
        <w:rPr>
          <w:noProof/>
          <w:lang w:val="fr-FR" w:eastAsia="fr-FR"/>
        </w:rPr>
        <w:lastRenderedPageBreak/>
        <w:pict>
          <v:line id="Connecteur droit 2" o:spid="_x0000_s1026" style="position:absolute;z-index:251656704;visibility:visible" from="297.25pt,13.05pt" to="509.65pt,13.05pt"/>
        </w:pict>
      </w:r>
      <w:r>
        <w:rPr>
          <w:noProof/>
          <w:lang w:val="fr-FR" w:eastAsia="fr-FR"/>
        </w:rPr>
        <w:pict>
          <v:line id="Connecteur droit 1" o:spid="_x0000_s1027" style="position:absolute;z-index:251655680;visibility:visible" from="63.05pt,13.05pt" to="239.9pt,13.05pt"/>
        </w:pict>
      </w:r>
      <w:r w:rsidR="00801A76" w:rsidRPr="007225DF">
        <w:rPr>
          <w:sz w:val="24"/>
          <w:szCs w:val="24"/>
          <w:lang w:val="fr-CH"/>
        </w:rPr>
        <w:t>Fait à :</w:t>
      </w:r>
      <w:r w:rsidR="00801A76">
        <w:rPr>
          <w:sz w:val="24"/>
          <w:szCs w:val="24"/>
          <w:lang w:val="fr-CH"/>
        </w:rPr>
        <w:tab/>
      </w:r>
      <w:r w:rsidR="00801A76" w:rsidRPr="007225DF">
        <w:rPr>
          <w:sz w:val="24"/>
          <w:szCs w:val="24"/>
          <w:lang w:val="fr-CH"/>
        </w:rPr>
        <w:tab/>
        <w:t>le</w:t>
      </w:r>
      <w:r w:rsidR="00801A76">
        <w:rPr>
          <w:sz w:val="24"/>
          <w:szCs w:val="24"/>
          <w:lang w:val="fr-CH"/>
        </w:rPr>
        <w:tab/>
      </w:r>
    </w:p>
    <w:p w:rsidR="00801A76" w:rsidRPr="007225DF" w:rsidRDefault="00801A76" w:rsidP="007225DF">
      <w:pPr>
        <w:spacing w:after="0" w:line="240" w:lineRule="auto"/>
        <w:rPr>
          <w:sz w:val="24"/>
          <w:szCs w:val="24"/>
          <w:lang w:val="fr-CH"/>
        </w:rPr>
      </w:pPr>
    </w:p>
    <w:p w:rsidR="00801A76" w:rsidRPr="00181000" w:rsidRDefault="00181000" w:rsidP="007B34E5">
      <w:pPr>
        <w:tabs>
          <w:tab w:val="left" w:pos="2268"/>
          <w:tab w:val="left" w:pos="5954"/>
          <w:tab w:val="right" w:pos="10206"/>
        </w:tabs>
        <w:spacing w:after="0" w:line="240" w:lineRule="auto"/>
        <w:rPr>
          <w:sz w:val="24"/>
          <w:szCs w:val="24"/>
          <w:lang w:val="fr-CH"/>
        </w:rPr>
      </w:pPr>
      <w:r>
        <w:rPr>
          <w:noProof/>
          <w:lang w:val="fr-FR" w:eastAsia="fr-FR"/>
        </w:rPr>
        <w:pict>
          <v:line id="Connecteur droit 3" o:spid="_x0000_s1028" style="position:absolute;z-index:251657728;visibility:visible" from="63.1pt,13.05pt" to="509.65pt,13.05pt"/>
        </w:pict>
      </w:r>
      <w:r w:rsidR="00801A76" w:rsidRPr="00181000">
        <w:rPr>
          <w:sz w:val="24"/>
          <w:szCs w:val="24"/>
          <w:lang w:val="fr-CH"/>
        </w:rPr>
        <w:t>Signature :</w:t>
      </w:r>
      <w:r w:rsidR="00801A76" w:rsidRPr="00181000">
        <w:rPr>
          <w:sz w:val="24"/>
          <w:szCs w:val="24"/>
          <w:lang w:val="fr-CH"/>
        </w:rPr>
        <w:tab/>
      </w:r>
      <w:r w:rsidR="00801A76" w:rsidRPr="00181000">
        <w:rPr>
          <w:sz w:val="24"/>
          <w:szCs w:val="24"/>
          <w:lang w:val="fr-CH"/>
        </w:rPr>
        <w:tab/>
      </w:r>
    </w:p>
    <w:p w:rsidR="00801A76" w:rsidRPr="00181000" w:rsidRDefault="00801A76" w:rsidP="00147585">
      <w:pPr>
        <w:tabs>
          <w:tab w:val="right" w:pos="10206"/>
        </w:tabs>
        <w:spacing w:after="0" w:line="240" w:lineRule="auto"/>
        <w:rPr>
          <w:sz w:val="24"/>
          <w:szCs w:val="24"/>
          <w:lang w:val="fr-CH"/>
        </w:rPr>
      </w:pPr>
    </w:p>
    <w:p w:rsidR="00801A76" w:rsidRPr="00181000" w:rsidRDefault="00181000" w:rsidP="007B34E5">
      <w:pPr>
        <w:tabs>
          <w:tab w:val="left" w:pos="2268"/>
          <w:tab w:val="left" w:pos="5954"/>
          <w:tab w:val="right" w:pos="10206"/>
        </w:tabs>
        <w:spacing w:after="0" w:line="240" w:lineRule="auto"/>
        <w:rPr>
          <w:sz w:val="24"/>
          <w:szCs w:val="24"/>
          <w:lang w:val="fr-CH"/>
        </w:rPr>
      </w:pPr>
      <w:r>
        <w:rPr>
          <w:noProof/>
          <w:lang w:val="fr-FR" w:eastAsia="fr-FR"/>
        </w:rPr>
        <w:pict>
          <v:line id="Connecteur droit 4" o:spid="_x0000_s1029" style="position:absolute;flip:y;z-index:251658752;visibility:visible" from="76.9pt,13.05pt" to="509.65pt,13.05pt"/>
        </w:pict>
      </w:r>
      <w:r w:rsidR="00801A76" w:rsidRPr="00181000">
        <w:rPr>
          <w:sz w:val="24"/>
          <w:szCs w:val="24"/>
          <w:lang w:val="fr-CH"/>
        </w:rPr>
        <w:t>Nom (Name) :</w:t>
      </w:r>
      <w:r w:rsidR="00801A76" w:rsidRPr="00181000">
        <w:rPr>
          <w:sz w:val="24"/>
          <w:szCs w:val="24"/>
          <w:lang w:val="fr-CH"/>
        </w:rPr>
        <w:tab/>
      </w:r>
      <w:r w:rsidR="00801A76" w:rsidRPr="00181000">
        <w:rPr>
          <w:sz w:val="24"/>
          <w:szCs w:val="24"/>
          <w:lang w:val="fr-CH"/>
        </w:rPr>
        <w:tab/>
      </w:r>
    </w:p>
    <w:p w:rsidR="00801A76" w:rsidRPr="00181000" w:rsidRDefault="00801A76" w:rsidP="00147585">
      <w:pPr>
        <w:tabs>
          <w:tab w:val="right" w:pos="10206"/>
        </w:tabs>
        <w:spacing w:after="0" w:line="240" w:lineRule="auto"/>
        <w:rPr>
          <w:sz w:val="24"/>
          <w:szCs w:val="24"/>
          <w:lang w:val="fr-CH"/>
        </w:rPr>
      </w:pPr>
    </w:p>
    <w:p w:rsidR="00801A76" w:rsidRDefault="00181000" w:rsidP="007B34E5">
      <w:pPr>
        <w:tabs>
          <w:tab w:val="left" w:pos="2268"/>
          <w:tab w:val="left" w:pos="5954"/>
          <w:tab w:val="right" w:pos="10206"/>
        </w:tabs>
        <w:spacing w:after="0" w:line="240" w:lineRule="auto"/>
        <w:rPr>
          <w:sz w:val="24"/>
          <w:szCs w:val="24"/>
          <w:lang w:val="fr-CH"/>
        </w:rPr>
      </w:pPr>
      <w:r>
        <w:rPr>
          <w:noProof/>
          <w:lang w:val="fr-FR" w:eastAsia="fr-FR"/>
        </w:rPr>
        <w:pict>
          <v:line id="Connecteur droit 5" o:spid="_x0000_s1030" style="position:absolute;flip:y;z-index:251659776;visibility:visible" from="112.95pt,13.4pt" to="509.65pt,13.4pt"/>
        </w:pict>
      </w:r>
      <w:r w:rsidR="00801A76">
        <w:rPr>
          <w:sz w:val="24"/>
          <w:szCs w:val="24"/>
          <w:lang w:val="fr-CH"/>
        </w:rPr>
        <w:t>Fonction (</w:t>
      </w:r>
      <w:proofErr w:type="spellStart"/>
      <w:r w:rsidR="00801A76">
        <w:rPr>
          <w:sz w:val="24"/>
          <w:szCs w:val="24"/>
          <w:lang w:val="fr-CH"/>
        </w:rPr>
        <w:t>Functions</w:t>
      </w:r>
      <w:proofErr w:type="spellEnd"/>
      <w:r w:rsidR="00801A76">
        <w:rPr>
          <w:sz w:val="24"/>
          <w:szCs w:val="24"/>
          <w:lang w:val="fr-CH"/>
        </w:rPr>
        <w:t xml:space="preserve">) </w:t>
      </w:r>
      <w:r w:rsidR="00801A76" w:rsidRPr="007225DF">
        <w:rPr>
          <w:sz w:val="24"/>
          <w:szCs w:val="24"/>
          <w:lang w:val="fr-CH"/>
        </w:rPr>
        <w:t>:</w:t>
      </w:r>
      <w:r w:rsidR="00801A76">
        <w:rPr>
          <w:sz w:val="24"/>
          <w:szCs w:val="24"/>
          <w:lang w:val="fr-CH"/>
        </w:rPr>
        <w:tab/>
      </w:r>
      <w:r w:rsidR="00801A76">
        <w:rPr>
          <w:sz w:val="24"/>
          <w:szCs w:val="24"/>
          <w:lang w:val="fr-CH"/>
        </w:rPr>
        <w:tab/>
      </w:r>
    </w:p>
    <w:p w:rsidR="00801A76" w:rsidRDefault="00801A76" w:rsidP="007225DF">
      <w:pPr>
        <w:spacing w:after="0" w:line="240" w:lineRule="auto"/>
        <w:rPr>
          <w:sz w:val="24"/>
          <w:szCs w:val="24"/>
          <w:lang w:val="fr-CH"/>
        </w:rPr>
      </w:pPr>
    </w:p>
    <w:p w:rsidR="00801A76" w:rsidRPr="007225DF" w:rsidRDefault="00801A76" w:rsidP="00147585">
      <w:pPr>
        <w:spacing w:after="0" w:line="240" w:lineRule="auto"/>
        <w:jc w:val="center"/>
        <w:rPr>
          <w:sz w:val="24"/>
          <w:szCs w:val="24"/>
          <w:lang w:val="fr-CH"/>
        </w:rPr>
      </w:pPr>
      <w:r w:rsidRPr="00147585">
        <w:rPr>
          <w:b/>
          <w:bCs/>
          <w:sz w:val="24"/>
          <w:szCs w:val="24"/>
          <w:lang w:val="fr-CH"/>
        </w:rPr>
        <w:t xml:space="preserve">Pas de légalisation / No </w:t>
      </w:r>
      <w:proofErr w:type="spellStart"/>
      <w:r w:rsidRPr="00147585">
        <w:rPr>
          <w:b/>
          <w:bCs/>
          <w:sz w:val="24"/>
          <w:szCs w:val="24"/>
          <w:lang w:val="fr-CH"/>
        </w:rPr>
        <w:t>legalization</w:t>
      </w:r>
      <w:proofErr w:type="spellEnd"/>
      <w:r w:rsidRPr="00147585">
        <w:rPr>
          <w:b/>
          <w:bCs/>
          <w:sz w:val="24"/>
          <w:szCs w:val="24"/>
          <w:lang w:val="fr-CH"/>
        </w:rPr>
        <w:t xml:space="preserve"> </w:t>
      </w:r>
      <w:proofErr w:type="spellStart"/>
      <w:r w:rsidRPr="00147585">
        <w:rPr>
          <w:b/>
          <w:bCs/>
          <w:sz w:val="24"/>
          <w:szCs w:val="24"/>
          <w:lang w:val="fr-CH"/>
        </w:rPr>
        <w:t>required</w:t>
      </w:r>
      <w:proofErr w:type="spellEnd"/>
    </w:p>
    <w:sectPr w:rsidR="00801A76" w:rsidRPr="007225DF" w:rsidSect="007225DF">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EFF"/>
    <w:rsid w:val="00007B77"/>
    <w:rsid w:val="000240F8"/>
    <w:rsid w:val="000819F7"/>
    <w:rsid w:val="00147585"/>
    <w:rsid w:val="00181000"/>
    <w:rsid w:val="001B5365"/>
    <w:rsid w:val="002F0BDE"/>
    <w:rsid w:val="004125D8"/>
    <w:rsid w:val="00450EFF"/>
    <w:rsid w:val="00534387"/>
    <w:rsid w:val="005E4C00"/>
    <w:rsid w:val="007225DF"/>
    <w:rsid w:val="007A3F66"/>
    <w:rsid w:val="007B34E5"/>
    <w:rsid w:val="00801A76"/>
    <w:rsid w:val="00951C3D"/>
    <w:rsid w:val="009C57C8"/>
    <w:rsid w:val="00A420E9"/>
    <w:rsid w:val="00C9704C"/>
    <w:rsid w:val="00DE625F"/>
    <w:rsid w:val="00EB0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F"/>
    <w:pPr>
      <w:spacing w:after="200" w:line="276" w:lineRule="auto"/>
    </w:pPr>
    <w:rPr>
      <w:rFonts w:cs="Calibri"/>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450EFF"/>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3629">
      <w:marLeft w:val="0"/>
      <w:marRight w:val="0"/>
      <w:marTop w:val="0"/>
      <w:marBottom w:val="0"/>
      <w:divBdr>
        <w:top w:val="none" w:sz="0" w:space="0" w:color="auto"/>
        <w:left w:val="none" w:sz="0" w:space="0" w:color="auto"/>
        <w:bottom w:val="none" w:sz="0" w:space="0" w:color="auto"/>
        <w:right w:val="none" w:sz="0" w:space="0" w:color="auto"/>
      </w:divBdr>
      <w:divsChild>
        <w:div w:id="213273624">
          <w:marLeft w:val="0"/>
          <w:marRight w:val="0"/>
          <w:marTop w:val="0"/>
          <w:marBottom w:val="0"/>
          <w:divBdr>
            <w:top w:val="none" w:sz="0" w:space="0" w:color="auto"/>
            <w:left w:val="none" w:sz="0" w:space="0" w:color="auto"/>
            <w:bottom w:val="none" w:sz="0" w:space="0" w:color="auto"/>
            <w:right w:val="none" w:sz="0" w:space="0" w:color="auto"/>
          </w:divBdr>
        </w:div>
        <w:div w:id="213273645">
          <w:marLeft w:val="0"/>
          <w:marRight w:val="0"/>
          <w:marTop w:val="0"/>
          <w:marBottom w:val="0"/>
          <w:divBdr>
            <w:top w:val="none" w:sz="0" w:space="0" w:color="auto"/>
            <w:left w:val="none" w:sz="0" w:space="0" w:color="auto"/>
            <w:bottom w:val="none" w:sz="0" w:space="0" w:color="auto"/>
            <w:right w:val="none" w:sz="0" w:space="0" w:color="auto"/>
          </w:divBdr>
        </w:div>
      </w:divsChild>
    </w:div>
    <w:div w:id="213273631">
      <w:marLeft w:val="0"/>
      <w:marRight w:val="0"/>
      <w:marTop w:val="0"/>
      <w:marBottom w:val="0"/>
      <w:divBdr>
        <w:top w:val="none" w:sz="0" w:space="0" w:color="auto"/>
        <w:left w:val="none" w:sz="0" w:space="0" w:color="auto"/>
        <w:bottom w:val="none" w:sz="0" w:space="0" w:color="auto"/>
        <w:right w:val="none" w:sz="0" w:space="0" w:color="auto"/>
      </w:divBdr>
      <w:divsChild>
        <w:div w:id="213273623">
          <w:marLeft w:val="0"/>
          <w:marRight w:val="0"/>
          <w:marTop w:val="0"/>
          <w:marBottom w:val="0"/>
          <w:divBdr>
            <w:top w:val="none" w:sz="0" w:space="0" w:color="auto"/>
            <w:left w:val="none" w:sz="0" w:space="0" w:color="auto"/>
            <w:bottom w:val="none" w:sz="0" w:space="0" w:color="auto"/>
            <w:right w:val="none" w:sz="0" w:space="0" w:color="auto"/>
          </w:divBdr>
        </w:div>
        <w:div w:id="213273637">
          <w:marLeft w:val="0"/>
          <w:marRight w:val="0"/>
          <w:marTop w:val="0"/>
          <w:marBottom w:val="0"/>
          <w:divBdr>
            <w:top w:val="none" w:sz="0" w:space="0" w:color="auto"/>
            <w:left w:val="none" w:sz="0" w:space="0" w:color="auto"/>
            <w:bottom w:val="none" w:sz="0" w:space="0" w:color="auto"/>
            <w:right w:val="none" w:sz="0" w:space="0" w:color="auto"/>
          </w:divBdr>
        </w:div>
      </w:divsChild>
    </w:div>
    <w:div w:id="213273632">
      <w:marLeft w:val="0"/>
      <w:marRight w:val="0"/>
      <w:marTop w:val="0"/>
      <w:marBottom w:val="0"/>
      <w:divBdr>
        <w:top w:val="none" w:sz="0" w:space="0" w:color="auto"/>
        <w:left w:val="none" w:sz="0" w:space="0" w:color="auto"/>
        <w:bottom w:val="none" w:sz="0" w:space="0" w:color="auto"/>
        <w:right w:val="none" w:sz="0" w:space="0" w:color="auto"/>
      </w:divBdr>
    </w:div>
    <w:div w:id="213273634">
      <w:marLeft w:val="0"/>
      <w:marRight w:val="0"/>
      <w:marTop w:val="0"/>
      <w:marBottom w:val="0"/>
      <w:divBdr>
        <w:top w:val="none" w:sz="0" w:space="0" w:color="auto"/>
        <w:left w:val="none" w:sz="0" w:space="0" w:color="auto"/>
        <w:bottom w:val="none" w:sz="0" w:space="0" w:color="auto"/>
        <w:right w:val="none" w:sz="0" w:space="0" w:color="auto"/>
      </w:divBdr>
    </w:div>
    <w:div w:id="213273635">
      <w:marLeft w:val="0"/>
      <w:marRight w:val="0"/>
      <w:marTop w:val="0"/>
      <w:marBottom w:val="0"/>
      <w:divBdr>
        <w:top w:val="none" w:sz="0" w:space="0" w:color="auto"/>
        <w:left w:val="none" w:sz="0" w:space="0" w:color="auto"/>
        <w:bottom w:val="none" w:sz="0" w:space="0" w:color="auto"/>
        <w:right w:val="none" w:sz="0" w:space="0" w:color="auto"/>
      </w:divBdr>
    </w:div>
    <w:div w:id="213273639">
      <w:marLeft w:val="0"/>
      <w:marRight w:val="0"/>
      <w:marTop w:val="0"/>
      <w:marBottom w:val="0"/>
      <w:divBdr>
        <w:top w:val="none" w:sz="0" w:space="0" w:color="auto"/>
        <w:left w:val="none" w:sz="0" w:space="0" w:color="auto"/>
        <w:bottom w:val="none" w:sz="0" w:space="0" w:color="auto"/>
        <w:right w:val="none" w:sz="0" w:space="0" w:color="auto"/>
      </w:divBdr>
    </w:div>
    <w:div w:id="213273640">
      <w:marLeft w:val="0"/>
      <w:marRight w:val="0"/>
      <w:marTop w:val="0"/>
      <w:marBottom w:val="0"/>
      <w:divBdr>
        <w:top w:val="none" w:sz="0" w:space="0" w:color="auto"/>
        <w:left w:val="none" w:sz="0" w:space="0" w:color="auto"/>
        <w:bottom w:val="none" w:sz="0" w:space="0" w:color="auto"/>
        <w:right w:val="none" w:sz="0" w:space="0" w:color="auto"/>
      </w:divBdr>
    </w:div>
    <w:div w:id="213273643">
      <w:marLeft w:val="0"/>
      <w:marRight w:val="0"/>
      <w:marTop w:val="0"/>
      <w:marBottom w:val="0"/>
      <w:divBdr>
        <w:top w:val="none" w:sz="0" w:space="0" w:color="auto"/>
        <w:left w:val="none" w:sz="0" w:space="0" w:color="auto"/>
        <w:bottom w:val="none" w:sz="0" w:space="0" w:color="auto"/>
        <w:right w:val="none" w:sz="0" w:space="0" w:color="auto"/>
      </w:divBdr>
      <w:divsChild>
        <w:div w:id="213273622">
          <w:marLeft w:val="0"/>
          <w:marRight w:val="0"/>
          <w:marTop w:val="0"/>
          <w:marBottom w:val="0"/>
          <w:divBdr>
            <w:top w:val="none" w:sz="0" w:space="0" w:color="auto"/>
            <w:left w:val="none" w:sz="0" w:space="0" w:color="auto"/>
            <w:bottom w:val="none" w:sz="0" w:space="0" w:color="auto"/>
            <w:right w:val="none" w:sz="0" w:space="0" w:color="auto"/>
          </w:divBdr>
        </w:div>
        <w:div w:id="213273627">
          <w:marLeft w:val="0"/>
          <w:marRight w:val="0"/>
          <w:marTop w:val="0"/>
          <w:marBottom w:val="0"/>
          <w:divBdr>
            <w:top w:val="none" w:sz="0" w:space="0" w:color="auto"/>
            <w:left w:val="none" w:sz="0" w:space="0" w:color="auto"/>
            <w:bottom w:val="none" w:sz="0" w:space="0" w:color="auto"/>
            <w:right w:val="none" w:sz="0" w:space="0" w:color="auto"/>
          </w:divBdr>
        </w:div>
      </w:divsChild>
    </w:div>
    <w:div w:id="213273644">
      <w:marLeft w:val="0"/>
      <w:marRight w:val="0"/>
      <w:marTop w:val="0"/>
      <w:marBottom w:val="0"/>
      <w:divBdr>
        <w:top w:val="none" w:sz="0" w:space="0" w:color="auto"/>
        <w:left w:val="none" w:sz="0" w:space="0" w:color="auto"/>
        <w:bottom w:val="none" w:sz="0" w:space="0" w:color="auto"/>
        <w:right w:val="none" w:sz="0" w:space="0" w:color="auto"/>
      </w:divBdr>
      <w:divsChild>
        <w:div w:id="213273621">
          <w:marLeft w:val="0"/>
          <w:marRight w:val="0"/>
          <w:marTop w:val="0"/>
          <w:marBottom w:val="0"/>
          <w:divBdr>
            <w:top w:val="none" w:sz="0" w:space="0" w:color="auto"/>
            <w:left w:val="none" w:sz="0" w:space="0" w:color="auto"/>
            <w:bottom w:val="none" w:sz="0" w:space="0" w:color="auto"/>
            <w:right w:val="none" w:sz="0" w:space="0" w:color="auto"/>
          </w:divBdr>
        </w:div>
        <w:div w:id="213273625">
          <w:marLeft w:val="0"/>
          <w:marRight w:val="0"/>
          <w:marTop w:val="0"/>
          <w:marBottom w:val="0"/>
          <w:divBdr>
            <w:top w:val="none" w:sz="0" w:space="0" w:color="auto"/>
            <w:left w:val="none" w:sz="0" w:space="0" w:color="auto"/>
            <w:bottom w:val="none" w:sz="0" w:space="0" w:color="auto"/>
            <w:right w:val="none" w:sz="0" w:space="0" w:color="auto"/>
          </w:divBdr>
        </w:div>
        <w:div w:id="213273626">
          <w:marLeft w:val="0"/>
          <w:marRight w:val="0"/>
          <w:marTop w:val="0"/>
          <w:marBottom w:val="0"/>
          <w:divBdr>
            <w:top w:val="none" w:sz="0" w:space="0" w:color="auto"/>
            <w:left w:val="none" w:sz="0" w:space="0" w:color="auto"/>
            <w:bottom w:val="none" w:sz="0" w:space="0" w:color="auto"/>
            <w:right w:val="none" w:sz="0" w:space="0" w:color="auto"/>
          </w:divBdr>
        </w:div>
        <w:div w:id="213273628">
          <w:marLeft w:val="0"/>
          <w:marRight w:val="0"/>
          <w:marTop w:val="0"/>
          <w:marBottom w:val="0"/>
          <w:divBdr>
            <w:top w:val="none" w:sz="0" w:space="0" w:color="auto"/>
            <w:left w:val="none" w:sz="0" w:space="0" w:color="auto"/>
            <w:bottom w:val="none" w:sz="0" w:space="0" w:color="auto"/>
            <w:right w:val="none" w:sz="0" w:space="0" w:color="auto"/>
          </w:divBdr>
        </w:div>
        <w:div w:id="213273630">
          <w:marLeft w:val="0"/>
          <w:marRight w:val="0"/>
          <w:marTop w:val="0"/>
          <w:marBottom w:val="0"/>
          <w:divBdr>
            <w:top w:val="none" w:sz="0" w:space="0" w:color="auto"/>
            <w:left w:val="none" w:sz="0" w:space="0" w:color="auto"/>
            <w:bottom w:val="none" w:sz="0" w:space="0" w:color="auto"/>
            <w:right w:val="none" w:sz="0" w:space="0" w:color="auto"/>
          </w:divBdr>
        </w:div>
        <w:div w:id="213273633">
          <w:marLeft w:val="0"/>
          <w:marRight w:val="0"/>
          <w:marTop w:val="0"/>
          <w:marBottom w:val="0"/>
          <w:divBdr>
            <w:top w:val="none" w:sz="0" w:space="0" w:color="auto"/>
            <w:left w:val="none" w:sz="0" w:space="0" w:color="auto"/>
            <w:bottom w:val="none" w:sz="0" w:space="0" w:color="auto"/>
            <w:right w:val="none" w:sz="0" w:space="0" w:color="auto"/>
          </w:divBdr>
        </w:div>
        <w:div w:id="213273636">
          <w:marLeft w:val="0"/>
          <w:marRight w:val="0"/>
          <w:marTop w:val="0"/>
          <w:marBottom w:val="0"/>
          <w:divBdr>
            <w:top w:val="none" w:sz="0" w:space="0" w:color="auto"/>
            <w:left w:val="none" w:sz="0" w:space="0" w:color="auto"/>
            <w:bottom w:val="none" w:sz="0" w:space="0" w:color="auto"/>
            <w:right w:val="none" w:sz="0" w:space="0" w:color="auto"/>
          </w:divBdr>
        </w:div>
        <w:div w:id="213273638">
          <w:marLeft w:val="0"/>
          <w:marRight w:val="0"/>
          <w:marTop w:val="0"/>
          <w:marBottom w:val="0"/>
          <w:divBdr>
            <w:top w:val="none" w:sz="0" w:space="0" w:color="auto"/>
            <w:left w:val="none" w:sz="0" w:space="0" w:color="auto"/>
            <w:bottom w:val="none" w:sz="0" w:space="0" w:color="auto"/>
            <w:right w:val="none" w:sz="0" w:space="0" w:color="auto"/>
          </w:divBdr>
        </w:div>
        <w:div w:id="213273641">
          <w:marLeft w:val="0"/>
          <w:marRight w:val="0"/>
          <w:marTop w:val="0"/>
          <w:marBottom w:val="0"/>
          <w:divBdr>
            <w:top w:val="none" w:sz="0" w:space="0" w:color="auto"/>
            <w:left w:val="none" w:sz="0" w:space="0" w:color="auto"/>
            <w:bottom w:val="none" w:sz="0" w:space="0" w:color="auto"/>
            <w:right w:val="none" w:sz="0" w:space="0" w:color="auto"/>
          </w:divBdr>
        </w:div>
        <w:div w:id="213273642">
          <w:marLeft w:val="0"/>
          <w:marRight w:val="0"/>
          <w:marTop w:val="0"/>
          <w:marBottom w:val="0"/>
          <w:divBdr>
            <w:top w:val="none" w:sz="0" w:space="0" w:color="auto"/>
            <w:left w:val="none" w:sz="0" w:space="0" w:color="auto"/>
            <w:bottom w:val="none" w:sz="0" w:space="0" w:color="auto"/>
            <w:right w:val="none" w:sz="0" w:space="0" w:color="auto"/>
          </w:divBdr>
        </w:div>
        <w:div w:id="213273646">
          <w:marLeft w:val="0"/>
          <w:marRight w:val="0"/>
          <w:marTop w:val="0"/>
          <w:marBottom w:val="0"/>
          <w:divBdr>
            <w:top w:val="none" w:sz="0" w:space="0" w:color="auto"/>
            <w:left w:val="none" w:sz="0" w:space="0" w:color="auto"/>
            <w:bottom w:val="none" w:sz="0" w:space="0" w:color="auto"/>
            <w:right w:val="none" w:sz="0" w:space="0" w:color="auto"/>
          </w:divBdr>
        </w:div>
        <w:div w:id="21327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387</Words>
  <Characters>2132</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Nithardt</dc:creator>
  <cp:keywords/>
  <dc:description/>
  <cp:lastModifiedBy>Nithardt</cp:lastModifiedBy>
  <cp:revision>6</cp:revision>
  <dcterms:created xsi:type="dcterms:W3CDTF">2018-02-23T10:29:00Z</dcterms:created>
  <dcterms:modified xsi:type="dcterms:W3CDTF">2018-03-08T14:02:00Z</dcterms:modified>
</cp:coreProperties>
</file>